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3"/>
        <w:gridCol w:w="636"/>
        <w:gridCol w:w="585"/>
        <w:gridCol w:w="532"/>
        <w:gridCol w:w="571"/>
        <w:gridCol w:w="537"/>
        <w:gridCol w:w="573"/>
        <w:gridCol w:w="532"/>
        <w:gridCol w:w="571"/>
        <w:gridCol w:w="532"/>
        <w:gridCol w:w="571"/>
        <w:gridCol w:w="531"/>
        <w:gridCol w:w="570"/>
        <w:gridCol w:w="531"/>
        <w:gridCol w:w="570"/>
        <w:gridCol w:w="531"/>
        <w:gridCol w:w="570"/>
        <w:gridCol w:w="530"/>
      </w:tblGrid>
      <w:tr w:rsidR="008C75C7">
        <w:trPr>
          <w:trHeight w:val="780"/>
        </w:trPr>
        <w:tc>
          <w:tcPr>
            <w:tcW w:w="735" w:type="dxa"/>
            <w:shd w:val="clear" w:color="FFFFFF" w:fill="auto"/>
            <w:vAlign w:val="bottom"/>
          </w:tcPr>
          <w:p w:rsidR="008C75C7" w:rsidRDefault="008C75C7"/>
        </w:tc>
        <w:tc>
          <w:tcPr>
            <w:tcW w:w="643" w:type="dxa"/>
            <w:shd w:val="clear" w:color="FFFFFF" w:fill="auto"/>
            <w:vAlign w:val="bottom"/>
          </w:tcPr>
          <w:p w:rsidR="008C75C7" w:rsidRDefault="008C75C7"/>
        </w:tc>
        <w:tc>
          <w:tcPr>
            <w:tcW w:w="591" w:type="dxa"/>
            <w:shd w:val="clear" w:color="FFFFFF" w:fill="auto"/>
            <w:vAlign w:val="bottom"/>
          </w:tcPr>
          <w:p w:rsidR="008C75C7" w:rsidRDefault="00790A3D"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101600</wp:posOffset>
                      </wp:positionV>
                      <wp:extent cx="698500" cy="762000"/>
                      <wp:effectExtent l="3175" t="0" r="3175" b="3175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762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image000" style="position:absolute;margin-left:22pt;margin-top:8pt;width:5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" stroked="f">
                      <v:fill r:id="rId6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</w:tr>
      <w:tr w:rsidR="008C75C7">
        <w:trPr>
          <w:trHeight w:val="225"/>
        </w:trPr>
        <w:tc>
          <w:tcPr>
            <w:tcW w:w="735" w:type="dxa"/>
            <w:shd w:val="clear" w:color="FFFFFF" w:fill="auto"/>
            <w:vAlign w:val="bottom"/>
          </w:tcPr>
          <w:p w:rsidR="008C75C7" w:rsidRDefault="008C75C7"/>
        </w:tc>
        <w:tc>
          <w:tcPr>
            <w:tcW w:w="643" w:type="dxa"/>
            <w:shd w:val="clear" w:color="FFFFFF" w:fill="auto"/>
            <w:vAlign w:val="bottom"/>
          </w:tcPr>
          <w:p w:rsidR="008C75C7" w:rsidRDefault="008C75C7"/>
        </w:tc>
        <w:tc>
          <w:tcPr>
            <w:tcW w:w="591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</w:tr>
      <w:tr w:rsidR="008C75C7">
        <w:trPr>
          <w:trHeight w:val="225"/>
        </w:trPr>
        <w:tc>
          <w:tcPr>
            <w:tcW w:w="735" w:type="dxa"/>
            <w:shd w:val="clear" w:color="FFFFFF" w:fill="auto"/>
            <w:vAlign w:val="bottom"/>
          </w:tcPr>
          <w:p w:rsidR="008C75C7" w:rsidRDefault="008C75C7"/>
        </w:tc>
        <w:tc>
          <w:tcPr>
            <w:tcW w:w="643" w:type="dxa"/>
            <w:shd w:val="clear" w:color="FFFFFF" w:fill="auto"/>
            <w:vAlign w:val="bottom"/>
          </w:tcPr>
          <w:p w:rsidR="008C75C7" w:rsidRDefault="008C75C7"/>
        </w:tc>
        <w:tc>
          <w:tcPr>
            <w:tcW w:w="591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</w:tr>
      <w:tr w:rsidR="008C75C7">
        <w:trPr>
          <w:trHeight w:val="225"/>
        </w:trPr>
        <w:tc>
          <w:tcPr>
            <w:tcW w:w="3623" w:type="dxa"/>
            <w:gridSpan w:val="6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</w:tr>
      <w:tr w:rsidR="008C75C7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</w:tr>
      <w:tr w:rsidR="008C75C7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</w:tr>
      <w:tr w:rsidR="008C75C7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</w:tr>
      <w:tr w:rsidR="008C75C7">
        <w:trPr>
          <w:trHeight w:val="225"/>
        </w:trPr>
        <w:tc>
          <w:tcPr>
            <w:tcW w:w="735" w:type="dxa"/>
            <w:shd w:val="clear" w:color="FFFFFF" w:fill="auto"/>
            <w:vAlign w:val="bottom"/>
          </w:tcPr>
          <w:p w:rsidR="008C75C7" w:rsidRDefault="008C75C7"/>
        </w:tc>
        <w:tc>
          <w:tcPr>
            <w:tcW w:w="643" w:type="dxa"/>
            <w:shd w:val="clear" w:color="FFFFFF" w:fill="auto"/>
            <w:vAlign w:val="bottom"/>
          </w:tcPr>
          <w:p w:rsidR="008C75C7" w:rsidRDefault="008C75C7"/>
        </w:tc>
        <w:tc>
          <w:tcPr>
            <w:tcW w:w="591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</w:tr>
      <w:tr w:rsidR="008C75C7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8C75C7" w:rsidRDefault="00715B8F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</w:tr>
      <w:tr w:rsidR="008C75C7">
        <w:tc>
          <w:tcPr>
            <w:tcW w:w="735" w:type="dxa"/>
            <w:shd w:val="clear" w:color="FFFFFF" w:fill="auto"/>
            <w:vAlign w:val="center"/>
          </w:tcPr>
          <w:p w:rsidR="008C75C7" w:rsidRDefault="008C75C7">
            <w:pPr>
              <w:jc w:val="right"/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8C75C7" w:rsidRDefault="008C75C7">
            <w:pPr>
              <w:jc w:val="center"/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center"/>
          </w:tcPr>
          <w:p w:rsidR="008C75C7" w:rsidRDefault="008C75C7">
            <w:pPr>
              <w:jc w:val="right"/>
            </w:pPr>
          </w:p>
        </w:tc>
        <w:tc>
          <w:tcPr>
            <w:tcW w:w="578" w:type="dxa"/>
            <w:shd w:val="clear" w:color="FFFFFF" w:fill="auto"/>
            <w:vAlign w:val="center"/>
          </w:tcPr>
          <w:p w:rsidR="008C75C7" w:rsidRDefault="008C75C7">
            <w:pPr>
              <w:jc w:val="center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</w:tr>
      <w:tr w:rsidR="008C75C7">
        <w:trPr>
          <w:trHeight w:val="345"/>
        </w:trPr>
        <w:tc>
          <w:tcPr>
            <w:tcW w:w="735" w:type="dxa"/>
            <w:shd w:val="clear" w:color="FFFFFF" w:fill="auto"/>
            <w:vAlign w:val="center"/>
          </w:tcPr>
          <w:p w:rsidR="008C75C7" w:rsidRDefault="00715B8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5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 декабря 2016 г.</w:t>
            </w:r>
          </w:p>
        </w:tc>
        <w:tc>
          <w:tcPr>
            <w:tcW w:w="538" w:type="dxa"/>
            <w:shd w:val="clear" w:color="FFFFFF" w:fill="auto"/>
            <w:vAlign w:val="center"/>
          </w:tcPr>
          <w:p w:rsidR="008C75C7" w:rsidRDefault="00715B8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16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8C75C7" w:rsidRPr="00790A3D" w:rsidRDefault="00790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178-РК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</w:tr>
      <w:tr w:rsidR="008C75C7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8C75C7" w:rsidRDefault="008C75C7"/>
        </w:tc>
        <w:tc>
          <w:tcPr>
            <w:tcW w:w="643" w:type="dxa"/>
            <w:shd w:val="clear" w:color="FFFFFF" w:fill="auto"/>
            <w:vAlign w:val="bottom"/>
          </w:tcPr>
          <w:p w:rsidR="008C75C7" w:rsidRDefault="008C75C7"/>
        </w:tc>
        <w:tc>
          <w:tcPr>
            <w:tcW w:w="591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8C75C7" w:rsidRDefault="008C75C7">
            <w:pPr>
              <w:jc w:val="right"/>
            </w:pPr>
          </w:p>
        </w:tc>
      </w:tr>
      <w:tr w:rsidR="008C75C7">
        <w:tc>
          <w:tcPr>
            <w:tcW w:w="5855" w:type="dxa"/>
            <w:gridSpan w:val="10"/>
            <w:shd w:val="clear" w:color="FFFFFF" w:fill="auto"/>
            <w:vAlign w:val="center"/>
          </w:tcPr>
          <w:p w:rsidR="008C75C7" w:rsidRDefault="00715B8F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тарифного регулирования Калужской области от 23.11.2015 № 412-РК «Об установлении долгосрочных тарифов на водоотведение для открытого акционерного общества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Кондровская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бумажная компания» </w:t>
            </w:r>
            <w:r w:rsidR="00DB0507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2016-2018 годы»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</w:tr>
      <w:tr w:rsidR="008C75C7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8C75C7" w:rsidRDefault="008C75C7"/>
        </w:tc>
        <w:tc>
          <w:tcPr>
            <w:tcW w:w="643" w:type="dxa"/>
            <w:shd w:val="clear" w:color="FFFFFF" w:fill="auto"/>
            <w:vAlign w:val="bottom"/>
          </w:tcPr>
          <w:p w:rsidR="008C75C7" w:rsidRDefault="008C75C7"/>
        </w:tc>
        <w:tc>
          <w:tcPr>
            <w:tcW w:w="591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8C75C7" w:rsidRDefault="008C75C7">
            <w:pPr>
              <w:jc w:val="right"/>
            </w:pPr>
          </w:p>
        </w:tc>
      </w:tr>
      <w:tr w:rsidR="008C75C7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8C75C7" w:rsidRDefault="008C75C7"/>
        </w:tc>
        <w:tc>
          <w:tcPr>
            <w:tcW w:w="643" w:type="dxa"/>
            <w:shd w:val="clear" w:color="FFFFFF" w:fill="auto"/>
            <w:vAlign w:val="bottom"/>
          </w:tcPr>
          <w:p w:rsidR="008C75C7" w:rsidRDefault="008C75C7"/>
        </w:tc>
        <w:tc>
          <w:tcPr>
            <w:tcW w:w="591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8C75C7" w:rsidRDefault="008C75C7">
            <w:pPr>
              <w:jc w:val="right"/>
            </w:pPr>
          </w:p>
        </w:tc>
      </w:tr>
      <w:tr w:rsidR="008C75C7">
        <w:tc>
          <w:tcPr>
            <w:tcW w:w="10319" w:type="dxa"/>
            <w:gridSpan w:val="18"/>
            <w:shd w:val="clear" w:color="FFFFFF" w:fill="auto"/>
          </w:tcPr>
          <w:p w:rsidR="008C75C7" w:rsidRDefault="00715B8F" w:rsidP="00BB7015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 водоснабжении и водоотведении», постановлением Правительства Российской Федерации от 13.05.2013 № 406 </w:t>
            </w:r>
            <w:r w:rsidR="00790A3D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«О государственном регулировании тарифов в сфере водоснабжения и водоотведения» </w:t>
            </w:r>
            <w:r w:rsidR="00790A3D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(в ред. постановлений Правительства </w:t>
            </w:r>
            <w:r w:rsidR="00282EE2">
              <w:rPr>
                <w:rFonts w:ascii="Times New Roman" w:hAnsi="Times New Roman"/>
                <w:sz w:val="26"/>
                <w:szCs w:val="26"/>
              </w:rPr>
              <w:t>РФ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 29.07.2013 № 644, от 24.12.2013 № 1220, от 20.02.2014 № 128, от 03.06.2014 № 510, от 26.06.2014 № 588, от 01.07.2014 № 603, от 09.08.2014 № 781, от 02.10.2014 № 1011, от 20.11.2014 № 1227, от 01.12.2014 № 1289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03.12.2014 № 1305, от 13.02.2015 № 120, от 04.09.2015 № 941, от 11.09.2015 № 968, от 24.12.2015 № 1419, от 28.10.2016 № 1098), приказом Федеральной службы по тарифам от 27.12.2013 № 1746-э «Об утверждении Методических указаний </w:t>
            </w:r>
            <w:r w:rsidR="00282EE2">
              <w:rPr>
                <w:rFonts w:ascii="Times New Roman" w:hAnsi="Times New Roman"/>
                <w:sz w:val="26"/>
                <w:szCs w:val="26"/>
              </w:rPr>
              <w:t xml:space="preserve">по расчёту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регулируемых тарифов в сфере водоснабжения и водоотведения» (в ред. приказов </w:t>
            </w:r>
            <w:r w:rsidR="00282EE2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ФСТ России от 24.11.2014 № 2054-э, от 27.05.2015 № 1080-э), Положением о министерстве конкурентной политики Калужской области, утверждённым постановлением Правительства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Калужской области от 04.04.2007 № 88 (в 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16.11.2016 № 617), приказом министерства тарифного регулирования Калужской области от 23.11.2015 № 401-РК «Об утверждении производственной программы в сфере водоотведения для открытого акционерного общества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Кондровская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бумажная компания» на 2016-2018 годы» (в ред. приказа  министерства конкурентной политики Ка</w:t>
            </w:r>
            <w:r w:rsidR="00556517">
              <w:rPr>
                <w:rFonts w:ascii="Times New Roman" w:hAnsi="Times New Roman"/>
                <w:sz w:val="26"/>
                <w:szCs w:val="26"/>
              </w:rPr>
              <w:t xml:space="preserve">лужской области </w:t>
            </w:r>
            <w:r w:rsidR="00790A3D">
              <w:rPr>
                <w:rFonts w:ascii="Times New Roman" w:hAnsi="Times New Roman"/>
                <w:sz w:val="26"/>
                <w:szCs w:val="26"/>
              </w:rPr>
              <w:t>от 12.12.2016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r w:rsidR="00790A3D">
              <w:rPr>
                <w:rFonts w:ascii="Times New Roman" w:hAnsi="Times New Roman"/>
                <w:sz w:val="26"/>
                <w:szCs w:val="26"/>
              </w:rPr>
              <w:t>102-РК</w:t>
            </w:r>
            <w:r>
              <w:rPr>
                <w:rFonts w:ascii="Times New Roman" w:hAnsi="Times New Roman"/>
                <w:sz w:val="26"/>
                <w:szCs w:val="26"/>
              </w:rPr>
              <w:t>), на основании протокола заседания комиссии по тарифам и ценам министерства конкурентной политики Калужской области от</w:t>
            </w:r>
            <w:r w:rsidR="00790A3D">
              <w:rPr>
                <w:rFonts w:ascii="Times New Roman" w:hAnsi="Times New Roman"/>
                <w:sz w:val="26"/>
                <w:szCs w:val="26"/>
              </w:rPr>
              <w:t xml:space="preserve"> 12.12.2016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90A3D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8C75C7">
        <w:tc>
          <w:tcPr>
            <w:tcW w:w="10319" w:type="dxa"/>
            <w:gridSpan w:val="18"/>
            <w:shd w:val="clear" w:color="FFFFFF" w:fill="auto"/>
            <w:vAlign w:val="bottom"/>
          </w:tcPr>
          <w:p w:rsidR="008C75C7" w:rsidRDefault="00715B8F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изменения в приказ министерства тарифного регулирования Калужской области от 23.11.2015 № 412-РК «Об установлении долгосрочных тарифов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на водоотведение для открытого акционерного общества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Кондровская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бумажная компания» на 2016-2018 годы»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8C75C7">
        <w:tc>
          <w:tcPr>
            <w:tcW w:w="10319" w:type="dxa"/>
            <w:gridSpan w:val="18"/>
            <w:shd w:val="clear" w:color="FFFFFF" w:fill="auto"/>
          </w:tcPr>
          <w:p w:rsidR="008C75C7" w:rsidRDefault="00715B8F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 января 2017 года.</w:t>
            </w:r>
          </w:p>
        </w:tc>
      </w:tr>
      <w:tr w:rsidR="008C75C7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8C75C7" w:rsidRDefault="008C75C7"/>
        </w:tc>
        <w:tc>
          <w:tcPr>
            <w:tcW w:w="643" w:type="dxa"/>
            <w:shd w:val="clear" w:color="FFFFFF" w:fill="auto"/>
            <w:vAlign w:val="bottom"/>
          </w:tcPr>
          <w:p w:rsidR="008C75C7" w:rsidRDefault="008C75C7"/>
        </w:tc>
        <w:tc>
          <w:tcPr>
            <w:tcW w:w="591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8C75C7" w:rsidRDefault="008C75C7">
            <w:pPr>
              <w:jc w:val="right"/>
            </w:pPr>
          </w:p>
        </w:tc>
      </w:tr>
      <w:tr w:rsidR="008C75C7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8C75C7" w:rsidRDefault="008C75C7"/>
        </w:tc>
        <w:tc>
          <w:tcPr>
            <w:tcW w:w="643" w:type="dxa"/>
            <w:shd w:val="clear" w:color="FFFFFF" w:fill="auto"/>
            <w:vAlign w:val="bottom"/>
          </w:tcPr>
          <w:p w:rsidR="008C75C7" w:rsidRDefault="008C75C7"/>
        </w:tc>
        <w:tc>
          <w:tcPr>
            <w:tcW w:w="591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8C75C7" w:rsidRDefault="008C75C7">
            <w:pPr>
              <w:jc w:val="right"/>
            </w:pPr>
          </w:p>
        </w:tc>
      </w:tr>
      <w:tr w:rsidR="008C75C7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8C75C7" w:rsidRDefault="008C75C7"/>
        </w:tc>
        <w:tc>
          <w:tcPr>
            <w:tcW w:w="643" w:type="dxa"/>
            <w:shd w:val="clear" w:color="FFFFFF" w:fill="auto"/>
            <w:vAlign w:val="bottom"/>
          </w:tcPr>
          <w:p w:rsidR="008C75C7" w:rsidRDefault="008C75C7"/>
        </w:tc>
        <w:tc>
          <w:tcPr>
            <w:tcW w:w="591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8C75C7" w:rsidRDefault="008C75C7">
            <w:pPr>
              <w:jc w:val="right"/>
            </w:pPr>
          </w:p>
        </w:tc>
      </w:tr>
      <w:tr w:rsidR="008C75C7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8C75C7" w:rsidRDefault="00715B8F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580" w:type="dxa"/>
            <w:gridSpan w:val="10"/>
            <w:shd w:val="clear" w:color="FFFFFF" w:fill="auto"/>
            <w:vAlign w:val="bottom"/>
          </w:tcPr>
          <w:p w:rsidR="008C75C7" w:rsidRDefault="00715B8F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8C75C7" w:rsidRDefault="00715B8F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4"/>
        <w:gridCol w:w="635"/>
        <w:gridCol w:w="580"/>
        <w:gridCol w:w="526"/>
        <w:gridCol w:w="562"/>
        <w:gridCol w:w="522"/>
        <w:gridCol w:w="578"/>
        <w:gridCol w:w="530"/>
        <w:gridCol w:w="573"/>
        <w:gridCol w:w="535"/>
        <w:gridCol w:w="576"/>
        <w:gridCol w:w="531"/>
        <w:gridCol w:w="577"/>
        <w:gridCol w:w="531"/>
        <w:gridCol w:w="577"/>
        <w:gridCol w:w="531"/>
        <w:gridCol w:w="577"/>
        <w:gridCol w:w="531"/>
      </w:tblGrid>
      <w:tr w:rsidR="008C75C7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8C75C7" w:rsidRDefault="008C75C7"/>
        </w:tc>
        <w:tc>
          <w:tcPr>
            <w:tcW w:w="643" w:type="dxa"/>
            <w:shd w:val="clear" w:color="FFFFFF" w:fill="auto"/>
            <w:vAlign w:val="bottom"/>
          </w:tcPr>
          <w:p w:rsidR="008C75C7" w:rsidRDefault="008C75C7"/>
        </w:tc>
        <w:tc>
          <w:tcPr>
            <w:tcW w:w="591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8C75C7" w:rsidRDefault="00715B8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8C75C7">
        <w:tc>
          <w:tcPr>
            <w:tcW w:w="735" w:type="dxa"/>
            <w:shd w:val="clear" w:color="FFFFFF" w:fill="auto"/>
            <w:vAlign w:val="bottom"/>
          </w:tcPr>
          <w:p w:rsidR="008C75C7" w:rsidRDefault="008C75C7"/>
        </w:tc>
        <w:tc>
          <w:tcPr>
            <w:tcW w:w="643" w:type="dxa"/>
            <w:shd w:val="clear" w:color="FFFFFF" w:fill="auto"/>
            <w:vAlign w:val="bottom"/>
          </w:tcPr>
          <w:p w:rsidR="008C75C7" w:rsidRDefault="008C75C7"/>
        </w:tc>
        <w:tc>
          <w:tcPr>
            <w:tcW w:w="591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8C75C7" w:rsidRDefault="00715B8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C75C7">
        <w:tc>
          <w:tcPr>
            <w:tcW w:w="735" w:type="dxa"/>
            <w:shd w:val="clear" w:color="FFFFFF" w:fill="auto"/>
            <w:vAlign w:val="bottom"/>
          </w:tcPr>
          <w:p w:rsidR="008C75C7" w:rsidRDefault="008C75C7"/>
        </w:tc>
        <w:tc>
          <w:tcPr>
            <w:tcW w:w="643" w:type="dxa"/>
            <w:shd w:val="clear" w:color="FFFFFF" w:fill="auto"/>
            <w:vAlign w:val="bottom"/>
          </w:tcPr>
          <w:p w:rsidR="008C75C7" w:rsidRDefault="008C75C7"/>
        </w:tc>
        <w:tc>
          <w:tcPr>
            <w:tcW w:w="591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8C75C7" w:rsidRDefault="00715B8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8C75C7">
        <w:tc>
          <w:tcPr>
            <w:tcW w:w="735" w:type="dxa"/>
            <w:shd w:val="clear" w:color="FFFFFF" w:fill="auto"/>
            <w:vAlign w:val="bottom"/>
          </w:tcPr>
          <w:p w:rsidR="008C75C7" w:rsidRDefault="008C75C7"/>
        </w:tc>
        <w:tc>
          <w:tcPr>
            <w:tcW w:w="643" w:type="dxa"/>
            <w:shd w:val="clear" w:color="FFFFFF" w:fill="auto"/>
            <w:vAlign w:val="bottom"/>
          </w:tcPr>
          <w:p w:rsidR="008C75C7" w:rsidRDefault="008C75C7"/>
        </w:tc>
        <w:tc>
          <w:tcPr>
            <w:tcW w:w="591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8C75C7" w:rsidRDefault="00715B8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C75C7">
        <w:tc>
          <w:tcPr>
            <w:tcW w:w="735" w:type="dxa"/>
            <w:shd w:val="clear" w:color="FFFFFF" w:fill="auto"/>
            <w:vAlign w:val="bottom"/>
          </w:tcPr>
          <w:p w:rsidR="008C75C7" w:rsidRDefault="008C75C7"/>
        </w:tc>
        <w:tc>
          <w:tcPr>
            <w:tcW w:w="643" w:type="dxa"/>
            <w:shd w:val="clear" w:color="FFFFFF" w:fill="auto"/>
            <w:vAlign w:val="bottom"/>
          </w:tcPr>
          <w:p w:rsidR="008C75C7" w:rsidRDefault="008C75C7"/>
        </w:tc>
        <w:tc>
          <w:tcPr>
            <w:tcW w:w="591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8C75C7" w:rsidRDefault="00715B8F" w:rsidP="00790A3D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12.12.2016 </w:t>
            </w:r>
            <w:r w:rsidR="00790A3D">
              <w:rPr>
                <w:rFonts w:ascii="Times New Roman" w:hAnsi="Times New Roman"/>
                <w:sz w:val="26"/>
                <w:szCs w:val="26"/>
              </w:rPr>
              <w:t>№ 178-РК</w:t>
            </w:r>
          </w:p>
        </w:tc>
      </w:tr>
      <w:tr w:rsidR="008C75C7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8C75C7" w:rsidRDefault="008C75C7"/>
        </w:tc>
        <w:tc>
          <w:tcPr>
            <w:tcW w:w="643" w:type="dxa"/>
            <w:shd w:val="clear" w:color="FFFFFF" w:fill="auto"/>
            <w:vAlign w:val="bottom"/>
          </w:tcPr>
          <w:p w:rsidR="008C75C7" w:rsidRDefault="008C75C7"/>
        </w:tc>
        <w:tc>
          <w:tcPr>
            <w:tcW w:w="591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8C75C7" w:rsidRDefault="008C75C7">
            <w:pPr>
              <w:jc w:val="right"/>
            </w:pPr>
          </w:p>
        </w:tc>
      </w:tr>
      <w:tr w:rsidR="008C75C7">
        <w:tc>
          <w:tcPr>
            <w:tcW w:w="735" w:type="dxa"/>
            <w:shd w:val="clear" w:color="FFFFFF" w:fill="auto"/>
            <w:vAlign w:val="bottom"/>
          </w:tcPr>
          <w:p w:rsidR="008C75C7" w:rsidRDefault="008C75C7"/>
        </w:tc>
        <w:tc>
          <w:tcPr>
            <w:tcW w:w="643" w:type="dxa"/>
            <w:shd w:val="clear" w:color="FFFFFF" w:fill="auto"/>
            <w:vAlign w:val="bottom"/>
          </w:tcPr>
          <w:p w:rsidR="008C75C7" w:rsidRDefault="008C75C7"/>
        </w:tc>
        <w:tc>
          <w:tcPr>
            <w:tcW w:w="591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8C75C7" w:rsidRDefault="00715B8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8C75C7">
        <w:tc>
          <w:tcPr>
            <w:tcW w:w="735" w:type="dxa"/>
            <w:shd w:val="clear" w:color="FFFFFF" w:fill="auto"/>
            <w:vAlign w:val="bottom"/>
          </w:tcPr>
          <w:p w:rsidR="008C75C7" w:rsidRDefault="008C75C7"/>
        </w:tc>
        <w:tc>
          <w:tcPr>
            <w:tcW w:w="643" w:type="dxa"/>
            <w:shd w:val="clear" w:color="FFFFFF" w:fill="auto"/>
            <w:vAlign w:val="bottom"/>
          </w:tcPr>
          <w:p w:rsidR="008C75C7" w:rsidRDefault="008C75C7"/>
        </w:tc>
        <w:tc>
          <w:tcPr>
            <w:tcW w:w="591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8C75C7" w:rsidRDefault="00715B8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C75C7">
        <w:tc>
          <w:tcPr>
            <w:tcW w:w="735" w:type="dxa"/>
            <w:shd w:val="clear" w:color="FFFFFF" w:fill="auto"/>
            <w:vAlign w:val="bottom"/>
          </w:tcPr>
          <w:p w:rsidR="008C75C7" w:rsidRDefault="008C75C7"/>
        </w:tc>
        <w:tc>
          <w:tcPr>
            <w:tcW w:w="643" w:type="dxa"/>
            <w:shd w:val="clear" w:color="FFFFFF" w:fill="auto"/>
            <w:vAlign w:val="bottom"/>
          </w:tcPr>
          <w:p w:rsidR="008C75C7" w:rsidRDefault="008C75C7"/>
        </w:tc>
        <w:tc>
          <w:tcPr>
            <w:tcW w:w="591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8C75C7" w:rsidRDefault="00715B8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8C75C7">
        <w:tc>
          <w:tcPr>
            <w:tcW w:w="735" w:type="dxa"/>
            <w:shd w:val="clear" w:color="FFFFFF" w:fill="auto"/>
            <w:vAlign w:val="bottom"/>
          </w:tcPr>
          <w:p w:rsidR="008C75C7" w:rsidRDefault="008C75C7"/>
        </w:tc>
        <w:tc>
          <w:tcPr>
            <w:tcW w:w="643" w:type="dxa"/>
            <w:shd w:val="clear" w:color="FFFFFF" w:fill="auto"/>
            <w:vAlign w:val="bottom"/>
          </w:tcPr>
          <w:p w:rsidR="008C75C7" w:rsidRDefault="008C75C7"/>
        </w:tc>
        <w:tc>
          <w:tcPr>
            <w:tcW w:w="591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8C75C7" w:rsidRDefault="00715B8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C75C7">
        <w:tc>
          <w:tcPr>
            <w:tcW w:w="735" w:type="dxa"/>
            <w:shd w:val="clear" w:color="FFFFFF" w:fill="auto"/>
            <w:vAlign w:val="bottom"/>
          </w:tcPr>
          <w:p w:rsidR="008C75C7" w:rsidRDefault="008C75C7"/>
        </w:tc>
        <w:tc>
          <w:tcPr>
            <w:tcW w:w="643" w:type="dxa"/>
            <w:shd w:val="clear" w:color="FFFFFF" w:fill="auto"/>
            <w:vAlign w:val="bottom"/>
          </w:tcPr>
          <w:p w:rsidR="008C75C7" w:rsidRDefault="008C75C7"/>
        </w:tc>
        <w:tc>
          <w:tcPr>
            <w:tcW w:w="591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8C75C7" w:rsidRDefault="00715B8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23.11.2015 № 412-РК</w:t>
            </w:r>
          </w:p>
        </w:tc>
      </w:tr>
      <w:tr w:rsidR="008C75C7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8C75C7" w:rsidRDefault="008C75C7"/>
        </w:tc>
        <w:tc>
          <w:tcPr>
            <w:tcW w:w="643" w:type="dxa"/>
            <w:shd w:val="clear" w:color="FFFFFF" w:fill="auto"/>
            <w:vAlign w:val="bottom"/>
          </w:tcPr>
          <w:p w:rsidR="008C75C7" w:rsidRDefault="008C75C7"/>
        </w:tc>
        <w:tc>
          <w:tcPr>
            <w:tcW w:w="591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</w:tr>
      <w:tr w:rsidR="008C75C7">
        <w:trPr>
          <w:trHeight w:val="645"/>
        </w:trPr>
        <w:tc>
          <w:tcPr>
            <w:tcW w:w="10319" w:type="dxa"/>
            <w:gridSpan w:val="18"/>
            <w:shd w:val="clear" w:color="FFFFFF" w:fill="auto"/>
            <w:vAlign w:val="bottom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водоотведение для открытого акционерного общества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Кондровская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бумажная компания»  на  2016-2018 годы</w:t>
            </w:r>
          </w:p>
        </w:tc>
      </w:tr>
      <w:tr w:rsidR="008C75C7">
        <w:trPr>
          <w:trHeight w:val="210"/>
        </w:trPr>
        <w:tc>
          <w:tcPr>
            <w:tcW w:w="8087" w:type="dxa"/>
            <w:gridSpan w:val="14"/>
            <w:shd w:val="clear" w:color="FFFFFF" w:fill="auto"/>
            <w:vAlign w:val="bottom"/>
          </w:tcPr>
          <w:p w:rsidR="008C75C7" w:rsidRDefault="008C75C7">
            <w:pPr>
              <w:jc w:val="center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78" w:type="dxa"/>
            <w:shd w:val="clear" w:color="FFFFFF" w:fill="auto"/>
            <w:vAlign w:val="bottom"/>
          </w:tcPr>
          <w:p w:rsidR="008C75C7" w:rsidRDefault="008C75C7"/>
        </w:tc>
        <w:tc>
          <w:tcPr>
            <w:tcW w:w="538" w:type="dxa"/>
            <w:shd w:val="clear" w:color="FFFFFF" w:fill="auto"/>
            <w:vAlign w:val="bottom"/>
          </w:tcPr>
          <w:p w:rsidR="008C75C7" w:rsidRDefault="008C75C7"/>
        </w:tc>
      </w:tr>
      <w:tr w:rsidR="008C75C7">
        <w:trPr>
          <w:trHeight w:val="255"/>
        </w:trPr>
        <w:tc>
          <w:tcPr>
            <w:tcW w:w="196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669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8C75C7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01.07.2018</w:t>
            </w:r>
          </w:p>
        </w:tc>
      </w:tr>
      <w:tr w:rsidR="008C75C7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8C75C7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</w:tr>
      <w:tr w:rsidR="008C75C7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8C75C7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5C7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5C7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5C7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8,04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8,39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8,39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8,67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8,96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9,56</w:t>
            </w:r>
          </w:p>
        </w:tc>
      </w:tr>
      <w:tr w:rsidR="008C75C7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5C7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населения&lt;*&gt;</w:t>
            </w:r>
          </w:p>
        </w:tc>
      </w:tr>
      <w:tr w:rsidR="008C75C7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5C7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5C7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5C7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9,49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10,23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10,57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11,28</w:t>
            </w:r>
          </w:p>
        </w:tc>
      </w:tr>
      <w:tr w:rsidR="008C75C7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75C7" w:rsidRDefault="00715B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5C7">
        <w:trPr>
          <w:trHeight w:val="570"/>
        </w:trPr>
        <w:tc>
          <w:tcPr>
            <w:tcW w:w="10319" w:type="dxa"/>
            <w:gridSpan w:val="18"/>
            <w:shd w:val="clear" w:color="FFFFFF" w:fill="auto"/>
            <w:vAlign w:val="bottom"/>
          </w:tcPr>
          <w:p w:rsidR="008C75C7" w:rsidRDefault="00715B8F">
            <w:r>
              <w:rPr>
                <w:rFonts w:ascii="Times New Roman" w:hAnsi="Times New Roman"/>
                <w:sz w:val="22"/>
              </w:rPr>
              <w:t>&lt;*&gt;Выделяется в целях реализации пункта 6 статьи 168 Налогового кодекса Российской Федерации (часть вторая)</w:t>
            </w:r>
            <w:r w:rsidR="0049148F">
              <w:rPr>
                <w:rFonts w:ascii="Times New Roman" w:hAnsi="Times New Roman"/>
                <w:sz w:val="22"/>
              </w:rPr>
              <w:t>»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</w:tbl>
    <w:p w:rsidR="003C22EB" w:rsidRDefault="003C22EB"/>
    <w:sectPr w:rsidR="003C22EB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C7"/>
    <w:rsid w:val="00282EE2"/>
    <w:rsid w:val="003C22EB"/>
    <w:rsid w:val="0049148F"/>
    <w:rsid w:val="00556517"/>
    <w:rsid w:val="00715B8F"/>
    <w:rsid w:val="00790A3D"/>
    <w:rsid w:val="008C75C7"/>
    <w:rsid w:val="00BB7015"/>
    <w:rsid w:val="00DB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B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B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Наталья Сергеевна</dc:creator>
  <cp:lastModifiedBy>Садикова Екатерина Александровна</cp:lastModifiedBy>
  <cp:revision>6</cp:revision>
  <cp:lastPrinted>2016-12-13T11:54:00Z</cp:lastPrinted>
  <dcterms:created xsi:type="dcterms:W3CDTF">2016-12-13T06:33:00Z</dcterms:created>
  <dcterms:modified xsi:type="dcterms:W3CDTF">2016-12-13T11:55:00Z</dcterms:modified>
</cp:coreProperties>
</file>